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01" w:rsidRPr="008A4E64" w:rsidRDefault="00545A84" w:rsidP="00545A8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8A4E64">
        <w:rPr>
          <w:b/>
        </w:rPr>
        <w:t>Universal Design / ADA Requirements</w:t>
      </w:r>
    </w:p>
    <w:p w:rsidR="008A4E64" w:rsidRPr="00EC4EC5" w:rsidRDefault="00A3275F" w:rsidP="00EC4EC5">
      <w:pPr>
        <w:pStyle w:val="ListParagraph"/>
        <w:spacing w:line="360" w:lineRule="auto"/>
        <w:rPr>
          <w:rFonts w:cstheme="minorHAnsi"/>
        </w:rPr>
      </w:pPr>
      <w:r>
        <w:t>The American Disabilities Act of 1990 states that “</w:t>
      </w:r>
      <w:r w:rsidRPr="00A3275F">
        <w:rPr>
          <w:rFonts w:cstheme="minorHAnsi"/>
          <w:shd w:val="clear" w:color="auto" w:fill="FFFFFF"/>
        </w:rPr>
        <w:t>no individual may be discriminated against on the basis of disability with regards to the full and equal</w:t>
      </w:r>
      <w:r w:rsidRPr="00A3275F">
        <w:rPr>
          <w:rStyle w:val="apple-converted-space"/>
          <w:rFonts w:cstheme="minorHAnsi"/>
          <w:shd w:val="clear" w:color="auto" w:fill="FFFFFF"/>
        </w:rPr>
        <w:t> </w:t>
      </w:r>
      <w:hyperlink r:id="rId9" w:tooltip="Enjoyment" w:history="1">
        <w:r w:rsidRPr="00A3275F">
          <w:rPr>
            <w:rStyle w:val="Hyperlink"/>
            <w:rFonts w:cstheme="minorHAnsi"/>
            <w:color w:val="auto"/>
            <w:u w:val="none"/>
            <w:shd w:val="clear" w:color="auto" w:fill="FFFFFF"/>
          </w:rPr>
          <w:t>enjoyment</w:t>
        </w:r>
      </w:hyperlink>
      <w:r w:rsidRPr="00A3275F">
        <w:rPr>
          <w:rStyle w:val="apple-converted-space"/>
          <w:rFonts w:cstheme="minorHAnsi"/>
          <w:shd w:val="clear" w:color="auto" w:fill="FFFFFF"/>
        </w:rPr>
        <w:t> </w:t>
      </w:r>
      <w:r w:rsidRPr="00A3275F">
        <w:rPr>
          <w:rFonts w:cstheme="minorHAnsi"/>
          <w:shd w:val="clear" w:color="auto" w:fill="FFFFFF"/>
        </w:rPr>
        <w:t>of the goods, services, facilities, or accommodations of any place of</w:t>
      </w:r>
      <w:r w:rsidRPr="00A3275F">
        <w:rPr>
          <w:rStyle w:val="apple-converted-space"/>
          <w:rFonts w:cstheme="minorHAnsi"/>
          <w:shd w:val="clear" w:color="auto" w:fill="FFFFFF"/>
        </w:rPr>
        <w:t> </w:t>
      </w:r>
      <w:r w:rsidRPr="00A3275F">
        <w:rPr>
          <w:rFonts w:cstheme="minorHAnsi"/>
          <w:i/>
          <w:iCs/>
          <w:shd w:val="clear" w:color="auto" w:fill="FFFFFF"/>
        </w:rPr>
        <w:t>public accommodation</w:t>
      </w:r>
      <w:r w:rsidRPr="00A3275F">
        <w:rPr>
          <w:rStyle w:val="apple-converted-space"/>
          <w:rFonts w:cstheme="minorHAnsi"/>
          <w:shd w:val="clear" w:color="auto" w:fill="FFFFFF"/>
        </w:rPr>
        <w:t> </w:t>
      </w:r>
      <w:r w:rsidRPr="00A3275F">
        <w:rPr>
          <w:rFonts w:cstheme="minorHAnsi"/>
          <w:shd w:val="clear" w:color="auto" w:fill="FFFFFF"/>
        </w:rPr>
        <w:t>by any person who owns, leases (or leases to), or operates a place of</w:t>
      </w:r>
      <w:r w:rsidRPr="00A3275F">
        <w:rPr>
          <w:rStyle w:val="apple-converted-space"/>
          <w:rFonts w:cstheme="minorHAnsi"/>
          <w:shd w:val="clear" w:color="auto" w:fill="FFFFFF"/>
        </w:rPr>
        <w:t> </w:t>
      </w:r>
      <w:r w:rsidRPr="00A3275F">
        <w:rPr>
          <w:rFonts w:cstheme="minorHAnsi"/>
          <w:i/>
          <w:iCs/>
          <w:shd w:val="clear" w:color="auto" w:fill="FFFFFF"/>
        </w:rPr>
        <w:t>public accommodation</w:t>
      </w:r>
      <w:r w:rsidRPr="00A3275F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>”</w:t>
      </w:r>
      <w:r w:rsidRPr="00A3275F">
        <w:rPr>
          <w:rFonts w:cstheme="minorHAnsi"/>
          <w:shd w:val="clear" w:color="auto" w:fill="FFFFFF"/>
        </w:rPr>
        <w:t xml:space="preserve"> "Public accommodations" include most places of lodging (such as inns and hotels), recreation, transportation, education, and dining, along with stores, care providers, and places of public displays, among other things.</w:t>
      </w:r>
      <w:r w:rsidR="0016115E">
        <w:rPr>
          <w:rFonts w:cstheme="minorHAnsi"/>
          <w:shd w:val="clear" w:color="auto" w:fill="FFFFFF"/>
        </w:rPr>
        <w:t xml:space="preserve"> To meet code, doorways need to be 36” wide. There also needs to be at least one </w:t>
      </w:r>
      <w:r w:rsidR="00EC4EC5">
        <w:rPr>
          <w:rFonts w:cstheme="minorHAnsi"/>
          <w:shd w:val="clear" w:color="auto" w:fill="FFFFFF"/>
        </w:rPr>
        <w:t>non-stair entry with a ramp that has a one twelve slope and is 96’ in total length.  An elevator is required since our building is three stories high.</w:t>
      </w:r>
    </w:p>
    <w:p w:rsidR="008A4E64" w:rsidRDefault="008A4E64" w:rsidP="008A4E64">
      <w:pPr>
        <w:spacing w:line="360" w:lineRule="auto"/>
      </w:pPr>
      <w:r>
        <w:t xml:space="preserve">      2a</w:t>
      </w:r>
      <w:r w:rsidRPr="008A4E64">
        <w:rPr>
          <w:b/>
        </w:rPr>
        <w:t>. International Building Code</w:t>
      </w:r>
    </w:p>
    <w:p w:rsidR="00F871E0" w:rsidRDefault="00F871E0" w:rsidP="007A7360">
      <w:pPr>
        <w:spacing w:line="360" w:lineRule="auto"/>
        <w:ind w:firstLine="720"/>
      </w:pPr>
      <w:r>
        <w:t>Denver</w:t>
      </w:r>
      <w:r w:rsidR="007A7360">
        <w:t>,</w:t>
      </w:r>
      <w:r>
        <w:t xml:space="preserve"> Colorado building codes are based on the 2011 National Electrical Code, NFPA code 72 (National Fire Protection Associ</w:t>
      </w:r>
      <w:r w:rsidR="007A7360">
        <w:t xml:space="preserve">ation) and the 2009 Series of International Building </w:t>
      </w:r>
      <w:r>
        <w:t>Codes</w:t>
      </w:r>
      <w:r w:rsidR="007A7360">
        <w:t xml:space="preserve">, as stated on the </w:t>
      </w:r>
      <w:r w:rsidR="00535D83">
        <w:t>Denver Government Website</w:t>
      </w:r>
      <w:r w:rsidR="007A7360">
        <w:t xml:space="preserve">. Our structure, an under-21 club is an Assembly Group A-2 occupancy type (found in IBC Section 303.3). </w:t>
      </w:r>
      <w:r w:rsidR="007114C4">
        <w:t>According to International Building Code, there are four construction types as follows:</w:t>
      </w:r>
    </w:p>
    <w:p w:rsidR="00EF0CC2" w:rsidRPr="007114C4" w:rsidRDefault="00535D83" w:rsidP="008A4E64">
      <w:pPr>
        <w:spacing w:line="360" w:lineRule="auto"/>
        <w:rPr>
          <w:i/>
        </w:rPr>
      </w:pPr>
      <w:r w:rsidRPr="007114C4">
        <w:rPr>
          <w:i/>
        </w:rPr>
        <w:t>From IBC 200</w:t>
      </w:r>
      <w:r w:rsidR="00EF0CC2" w:rsidRPr="007114C4">
        <w:rPr>
          <w:i/>
        </w:rPr>
        <w:t>9 Section 602</w:t>
      </w:r>
    </w:p>
    <w:p w:rsidR="00EF0CC2" w:rsidRPr="007114C4" w:rsidRDefault="00EF0CC2" w:rsidP="008A4E64">
      <w:pPr>
        <w:spacing w:line="360" w:lineRule="auto"/>
        <w:rPr>
          <w:i/>
        </w:rPr>
      </w:pPr>
      <w:proofErr w:type="gramStart"/>
      <w:r w:rsidRPr="007114C4">
        <w:rPr>
          <w:i/>
        </w:rPr>
        <w:t>Type</w:t>
      </w:r>
      <w:r w:rsidR="00046034" w:rsidRPr="007114C4">
        <w:rPr>
          <w:i/>
        </w:rPr>
        <w:t>s</w:t>
      </w:r>
      <w:r w:rsidRPr="007114C4">
        <w:rPr>
          <w:i/>
        </w:rPr>
        <w:t xml:space="preserve"> I and II: Building elements listed in Table 601 are noncombustible.</w:t>
      </w:r>
      <w:proofErr w:type="gramEnd"/>
      <w:r w:rsidRPr="007114C4">
        <w:rPr>
          <w:i/>
        </w:rPr>
        <w:t xml:space="preserve"> Types I and II are differentiated by the fire-resistance ratings of the building components.</w:t>
      </w:r>
    </w:p>
    <w:p w:rsidR="00EF0CC2" w:rsidRPr="007114C4" w:rsidRDefault="00EF0CC2" w:rsidP="008A4E64">
      <w:pPr>
        <w:spacing w:line="360" w:lineRule="auto"/>
        <w:rPr>
          <w:i/>
        </w:rPr>
      </w:pPr>
      <w:r w:rsidRPr="007114C4">
        <w:rPr>
          <w:i/>
        </w:rPr>
        <w:t>Type III: Exterior Walls are noncombustible and interior elements are of any material permitted by the code.</w:t>
      </w:r>
    </w:p>
    <w:p w:rsidR="00EF0CC2" w:rsidRPr="007114C4" w:rsidRDefault="00EF0CC2" w:rsidP="008A4E64">
      <w:pPr>
        <w:spacing w:line="360" w:lineRule="auto"/>
        <w:rPr>
          <w:i/>
        </w:rPr>
      </w:pPr>
      <w:r w:rsidRPr="007114C4">
        <w:rPr>
          <w:i/>
        </w:rPr>
        <w:t>Type IV: Heavy Timber Construction</w:t>
      </w:r>
    </w:p>
    <w:p w:rsidR="00046034" w:rsidRPr="007114C4" w:rsidRDefault="00EF0CC2" w:rsidP="008A4E64">
      <w:pPr>
        <w:spacing w:line="360" w:lineRule="auto"/>
        <w:rPr>
          <w:i/>
        </w:rPr>
      </w:pPr>
      <w:r w:rsidRPr="007114C4">
        <w:rPr>
          <w:i/>
        </w:rPr>
        <w:t>Type V: Structural elements, exter</w:t>
      </w:r>
      <w:r w:rsidR="00046034" w:rsidRPr="007114C4">
        <w:rPr>
          <w:i/>
        </w:rPr>
        <w:t>ior walls, and interior walls are of any material permitted by the code.</w:t>
      </w:r>
    </w:p>
    <w:p w:rsidR="004E0A0C" w:rsidRPr="007114C4" w:rsidRDefault="00AD49B7" w:rsidP="008A4E64">
      <w:pPr>
        <w:spacing w:line="360" w:lineRule="auto"/>
      </w:pPr>
      <w:r w:rsidRPr="007114C4">
        <w:t>Our structure w</w:t>
      </w:r>
      <w:r w:rsidR="004E0A0C" w:rsidRPr="007114C4">
        <w:t>ould be eligible for a T</w:t>
      </w:r>
      <w:r w:rsidR="00535D83" w:rsidRPr="007114C4">
        <w:t>ype III-A building type or higher.</w:t>
      </w:r>
      <w:r w:rsidR="007114C4">
        <w:t xml:space="preserve"> The least restrictive would be a Type IV. A fire-protective layer is required over structural elements.</w:t>
      </w:r>
    </w:p>
    <w:p w:rsidR="004E0A0C" w:rsidRDefault="004E0A0C" w:rsidP="008A4E64">
      <w:pPr>
        <w:spacing w:line="360" w:lineRule="auto"/>
      </w:pPr>
      <w:r>
        <w:t xml:space="preserve">6. </w:t>
      </w:r>
      <w:r w:rsidRPr="004E0A0C">
        <w:t>What materials do you propose to use for the new interior walls and</w:t>
      </w:r>
      <w:r>
        <w:t xml:space="preserve"> floor for this building</w:t>
      </w:r>
      <w:r w:rsidRPr="004E0A0C">
        <w:t>? Justify your answer.</w:t>
      </w:r>
    </w:p>
    <w:p w:rsidR="004E0A0C" w:rsidRDefault="004E0A0C" w:rsidP="008A4E64">
      <w:pPr>
        <w:spacing w:line="360" w:lineRule="auto"/>
      </w:pPr>
      <w:r>
        <w:lastRenderedPageBreak/>
        <w:t xml:space="preserve">For the interior of our building, </w:t>
      </w:r>
    </w:p>
    <w:p w:rsidR="00220B36" w:rsidRDefault="00220B36" w:rsidP="008A4E64">
      <w:pPr>
        <w:spacing w:line="360" w:lineRule="auto"/>
      </w:pPr>
      <w:r>
        <w:t xml:space="preserve">7.  </w:t>
      </w:r>
      <w:r w:rsidRPr="00220B36">
        <w:t>Use the IBC to determine the Occupant Load</w:t>
      </w:r>
      <w:r>
        <w:t>.</w:t>
      </w:r>
      <w:r w:rsidR="00535D83">
        <w:t xml:space="preserve"> Section 1004</w:t>
      </w:r>
    </w:p>
    <w:p w:rsidR="00220B36" w:rsidRDefault="00220B36" w:rsidP="008A4E64">
      <w:pPr>
        <w:spacing w:line="360" w:lineRule="auto"/>
      </w:pPr>
      <w:r>
        <w:t>493</w:t>
      </w:r>
    </w:p>
    <w:p w:rsidR="00220B36" w:rsidRDefault="00220B36" w:rsidP="008A4E64">
      <w:pPr>
        <w:spacing w:line="360" w:lineRule="auto"/>
      </w:pPr>
      <w:r>
        <w:t xml:space="preserve">8. </w:t>
      </w:r>
      <w:r w:rsidRPr="00220B36">
        <w:t>The occupant load is used to determine the minimum egress width for the building. Use the IBC to determine the required total egress width (IBC 2009 Section 1005) for</w:t>
      </w:r>
      <w:r>
        <w:t xml:space="preserve"> this building.</w:t>
      </w:r>
    </w:p>
    <w:p w:rsidR="00220B36" w:rsidRDefault="00220B36" w:rsidP="008A4E64">
      <w:pPr>
        <w:spacing w:line="360" w:lineRule="auto"/>
      </w:pPr>
    </w:p>
    <w:p w:rsidR="00220B36" w:rsidRDefault="00220B36" w:rsidP="008A4E64">
      <w:pPr>
        <w:spacing w:line="360" w:lineRule="auto"/>
      </w:pPr>
      <w:r>
        <w:t xml:space="preserve">9. </w:t>
      </w:r>
      <w:r w:rsidRPr="00220B36">
        <w:t>What is the minimum number of exits required for the Occupant Load</w:t>
      </w:r>
      <w:r>
        <w:t>?</w:t>
      </w:r>
    </w:p>
    <w:p w:rsidR="00220B36" w:rsidRDefault="00220B36" w:rsidP="008A4E64">
      <w:pPr>
        <w:spacing w:line="360" w:lineRule="auto"/>
      </w:pPr>
    </w:p>
    <w:p w:rsidR="00220B36" w:rsidRDefault="00220B36" w:rsidP="008A4E64">
      <w:pPr>
        <w:spacing w:line="360" w:lineRule="auto"/>
      </w:pPr>
      <w:r>
        <w:t xml:space="preserve">10.  </w:t>
      </w:r>
      <w:r w:rsidRPr="00220B36">
        <w:t>Read IBC 2009 Section 1021.2. Is it permissible to have only a single exit from the ground floor? From the second floor? Justify your answers.</w:t>
      </w:r>
    </w:p>
    <w:p w:rsidR="00220B36" w:rsidRDefault="00535D83" w:rsidP="008A4E64">
      <w:pPr>
        <w:spacing w:line="360" w:lineRule="auto"/>
      </w:pPr>
      <w:r>
        <w:t>No, we have multiple stories. Table 1021.2</w:t>
      </w:r>
    </w:p>
    <w:p w:rsidR="00220B36" w:rsidRDefault="00220B36" w:rsidP="008A4E64">
      <w:pPr>
        <w:spacing w:line="360" w:lineRule="auto"/>
      </w:pPr>
      <w:r>
        <w:t>11.  In which zoning designation does this building lie?</w:t>
      </w:r>
    </w:p>
    <w:p w:rsidR="001957EF" w:rsidRDefault="001957EF" w:rsidP="008A4E64">
      <w:pPr>
        <w:spacing w:line="360" w:lineRule="auto"/>
      </w:pPr>
      <w:r>
        <w:t>Planned Business (Local Ordinances)</w:t>
      </w:r>
    </w:p>
    <w:p w:rsidR="00220B36" w:rsidRDefault="00220B36" w:rsidP="008A4E64">
      <w:pPr>
        <w:spacing w:line="360" w:lineRule="auto"/>
      </w:pPr>
      <w:r>
        <w:t>12. What is the purpose of this zoning designation?</w:t>
      </w:r>
    </w:p>
    <w:p w:rsidR="00220B36" w:rsidRDefault="001957EF" w:rsidP="008A4E64">
      <w:pPr>
        <w:spacing w:line="360" w:lineRule="auto"/>
      </w:pPr>
      <w:proofErr w:type="gramStart"/>
      <w:r>
        <w:t>To encourage well-planned business use.</w:t>
      </w:r>
      <w:proofErr w:type="gramEnd"/>
      <w:r>
        <w:t xml:space="preserve"> Section159.107</w:t>
      </w:r>
    </w:p>
    <w:p w:rsidR="001957EF" w:rsidRDefault="001957EF" w:rsidP="008A4E64">
      <w:pPr>
        <w:spacing w:line="360" w:lineRule="auto"/>
      </w:pPr>
    </w:p>
    <w:p w:rsidR="00EF0CC2" w:rsidRDefault="00EF0CC2" w:rsidP="008A4E64">
      <w:pPr>
        <w:spacing w:line="360" w:lineRule="auto"/>
      </w:pPr>
    </w:p>
    <w:p w:rsidR="00F871E0" w:rsidRDefault="00F871E0" w:rsidP="008A4E64">
      <w:pPr>
        <w:spacing w:line="360" w:lineRule="auto"/>
      </w:pPr>
    </w:p>
    <w:p w:rsidR="008A4E64" w:rsidRDefault="008A4E64" w:rsidP="008A4E64">
      <w:pPr>
        <w:spacing w:line="360" w:lineRule="auto"/>
      </w:pPr>
    </w:p>
    <w:p w:rsidR="008A4E64" w:rsidRDefault="008A4E64" w:rsidP="008A4E64">
      <w:pPr>
        <w:spacing w:line="360" w:lineRule="auto"/>
      </w:pPr>
      <w:r>
        <w:t xml:space="preserve">     </w:t>
      </w:r>
    </w:p>
    <w:p w:rsidR="008A4E64" w:rsidRPr="008A4E64" w:rsidRDefault="008A4E64" w:rsidP="008A4E64">
      <w:pPr>
        <w:spacing w:line="360" w:lineRule="auto"/>
        <w:rPr>
          <w:b/>
        </w:rPr>
      </w:pPr>
      <w:r>
        <w:t xml:space="preserve">      2b</w:t>
      </w:r>
      <w:r w:rsidRPr="008A4E64">
        <w:rPr>
          <w:b/>
        </w:rPr>
        <w:t>. Land Use Regulations: Local Ordinances</w:t>
      </w:r>
    </w:p>
    <w:p w:rsidR="008A4E64" w:rsidRDefault="00AD49B7" w:rsidP="008A4E64">
      <w:pPr>
        <w:spacing w:line="360" w:lineRule="auto"/>
      </w:pPr>
      <w:r>
        <w:t xml:space="preserve">Denver, </w:t>
      </w:r>
      <w:r w:rsidR="00A3275F">
        <w:t xml:space="preserve">Colorado </w:t>
      </w:r>
    </w:p>
    <w:p w:rsidR="008A4E64" w:rsidRDefault="008A4E64" w:rsidP="008A4E64">
      <w:pPr>
        <w:spacing w:line="360" w:lineRule="auto"/>
      </w:pPr>
    </w:p>
    <w:p w:rsidR="008A4E64" w:rsidRPr="008A4E64" w:rsidRDefault="008A4E64" w:rsidP="008A4E64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8A4E64">
        <w:rPr>
          <w:b/>
        </w:rPr>
        <w:t>LEED Certification</w:t>
      </w:r>
    </w:p>
    <w:p w:rsidR="008A4E64" w:rsidRDefault="008A4E64" w:rsidP="008A4E64">
      <w:pPr>
        <w:spacing w:line="360" w:lineRule="auto"/>
      </w:pPr>
    </w:p>
    <w:p w:rsidR="008A4E64" w:rsidRDefault="008A4E64" w:rsidP="008A4E64">
      <w:pPr>
        <w:spacing w:line="360" w:lineRule="auto"/>
      </w:pPr>
    </w:p>
    <w:p w:rsidR="008A4E64" w:rsidRDefault="008A4E64" w:rsidP="008A4E64">
      <w:pPr>
        <w:spacing w:line="360" w:lineRule="auto"/>
      </w:pPr>
      <w:bookmarkStart w:id="0" w:name="_GoBack"/>
      <w:bookmarkEnd w:id="0"/>
    </w:p>
    <w:sectPr w:rsidR="008A4E64" w:rsidSect="00DD51A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C2" w:rsidRDefault="00EF0CC2" w:rsidP="00545A84">
      <w:pPr>
        <w:spacing w:after="0" w:line="240" w:lineRule="auto"/>
      </w:pPr>
      <w:r>
        <w:separator/>
      </w:r>
    </w:p>
  </w:endnote>
  <w:endnote w:type="continuationSeparator" w:id="0">
    <w:p w:rsidR="00EF0CC2" w:rsidRDefault="00EF0CC2" w:rsidP="0054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C2" w:rsidRDefault="00EF0CC2" w:rsidP="00545A84">
      <w:pPr>
        <w:spacing w:after="0" w:line="240" w:lineRule="auto"/>
      </w:pPr>
      <w:r>
        <w:separator/>
      </w:r>
    </w:p>
  </w:footnote>
  <w:footnote w:type="continuationSeparator" w:id="0">
    <w:p w:rsidR="00EF0CC2" w:rsidRDefault="00EF0CC2" w:rsidP="0054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C2" w:rsidRDefault="00EF0CC2" w:rsidP="00545A84">
    <w:pPr>
      <w:pStyle w:val="Header"/>
      <w:jc w:val="right"/>
    </w:pPr>
    <w:r>
      <w:t>Morgan Wood</w:t>
    </w:r>
  </w:p>
  <w:p w:rsidR="00EF0CC2" w:rsidRDefault="00EF0CC2" w:rsidP="00545A84">
    <w:pPr>
      <w:pStyle w:val="Header"/>
      <w:jc w:val="right"/>
    </w:pPr>
    <w:r>
      <w:t>Natalie Rowland</w:t>
    </w:r>
  </w:p>
  <w:p w:rsidR="00EF0CC2" w:rsidRDefault="00EF0CC2" w:rsidP="00545A84">
    <w:pPr>
      <w:pStyle w:val="Header"/>
      <w:jc w:val="right"/>
    </w:pPr>
    <w:r>
      <w:t>March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6FDF"/>
    <w:multiLevelType w:val="hybridMultilevel"/>
    <w:tmpl w:val="69C08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71EEE"/>
    <w:multiLevelType w:val="hybridMultilevel"/>
    <w:tmpl w:val="8BE2D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E37E4"/>
    <w:multiLevelType w:val="hybridMultilevel"/>
    <w:tmpl w:val="B5AC2CD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A84"/>
    <w:rsid w:val="00046034"/>
    <w:rsid w:val="0016115E"/>
    <w:rsid w:val="001957EF"/>
    <w:rsid w:val="00220B36"/>
    <w:rsid w:val="002A7301"/>
    <w:rsid w:val="004E0A0C"/>
    <w:rsid w:val="00535D83"/>
    <w:rsid w:val="00545A84"/>
    <w:rsid w:val="007114C4"/>
    <w:rsid w:val="007A7360"/>
    <w:rsid w:val="008031D3"/>
    <w:rsid w:val="008A4E64"/>
    <w:rsid w:val="00A3275F"/>
    <w:rsid w:val="00AD49B7"/>
    <w:rsid w:val="00DD51A9"/>
    <w:rsid w:val="00EC4EC5"/>
    <w:rsid w:val="00EF0CC2"/>
    <w:rsid w:val="00F8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A84"/>
  </w:style>
  <w:style w:type="paragraph" w:styleId="Footer">
    <w:name w:val="footer"/>
    <w:basedOn w:val="Normal"/>
    <w:link w:val="FooterChar"/>
    <w:uiPriority w:val="99"/>
    <w:unhideWhenUsed/>
    <w:rsid w:val="00545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A84"/>
  </w:style>
  <w:style w:type="paragraph" w:styleId="ListParagraph">
    <w:name w:val="List Paragraph"/>
    <w:basedOn w:val="Normal"/>
    <w:uiPriority w:val="34"/>
    <w:qFormat/>
    <w:rsid w:val="00545A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275F"/>
  </w:style>
  <w:style w:type="character" w:styleId="Hyperlink">
    <w:name w:val="Hyperlink"/>
    <w:basedOn w:val="DefaultParagraphFont"/>
    <w:uiPriority w:val="99"/>
    <w:semiHidden/>
    <w:unhideWhenUsed/>
    <w:rsid w:val="00A327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A84"/>
  </w:style>
  <w:style w:type="paragraph" w:styleId="Footer">
    <w:name w:val="footer"/>
    <w:basedOn w:val="Normal"/>
    <w:link w:val="FooterChar"/>
    <w:uiPriority w:val="99"/>
    <w:unhideWhenUsed/>
    <w:rsid w:val="00545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A84"/>
  </w:style>
  <w:style w:type="paragraph" w:styleId="ListParagraph">
    <w:name w:val="List Paragraph"/>
    <w:basedOn w:val="Normal"/>
    <w:uiPriority w:val="34"/>
    <w:qFormat/>
    <w:rsid w:val="00545A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275F"/>
  </w:style>
  <w:style w:type="character" w:styleId="Hyperlink">
    <w:name w:val="Hyperlink"/>
    <w:basedOn w:val="DefaultParagraphFont"/>
    <w:uiPriority w:val="99"/>
    <w:semiHidden/>
    <w:unhideWhenUsed/>
    <w:rsid w:val="00A32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Enj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954C4-E074-409B-A34E-11ED2A65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Waxahachie ISD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Wood</dc:creator>
  <cp:keywords/>
  <dc:description/>
  <cp:lastModifiedBy>Morgan</cp:lastModifiedBy>
  <cp:revision>4</cp:revision>
  <dcterms:created xsi:type="dcterms:W3CDTF">2013-03-05T18:19:00Z</dcterms:created>
  <dcterms:modified xsi:type="dcterms:W3CDTF">2013-03-21T12:12:00Z</dcterms:modified>
</cp:coreProperties>
</file>